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B1" w:rsidRPr="00DB6FB1" w:rsidRDefault="00DB6FB1" w:rsidP="00DB6FB1">
      <w:pPr>
        <w:jc w:val="both"/>
      </w:pPr>
      <w:r w:rsidRPr="00DB6FB1">
        <w:rPr>
          <w:noProof/>
          <w:color w:val="222222"/>
        </w:rPr>
        <w:drawing>
          <wp:inline distT="0" distB="0" distL="0" distR="0" wp14:anchorId="46D932C7" wp14:editId="157DE858">
            <wp:extent cx="2582740" cy="895350"/>
            <wp:effectExtent l="0" t="0" r="8255" b="0"/>
            <wp:docPr id="1" name="Рисунок 1" descr="I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FB1">
        <w:t>.</w:t>
      </w:r>
    </w:p>
    <w:p w:rsidR="00DB6FB1" w:rsidRPr="00DB6FB1" w:rsidRDefault="00DB6FB1" w:rsidP="00DB6FB1">
      <w:pPr>
        <w:shd w:val="clear" w:color="auto" w:fill="FFFFFF"/>
        <w:spacing w:before="600" w:after="120" w:line="525" w:lineRule="atLeast"/>
        <w:jc w:val="both"/>
        <w:outlineLvl w:val="0"/>
        <w:rPr>
          <w:kern w:val="36"/>
        </w:rPr>
      </w:pPr>
      <w:r w:rsidRPr="00DB6FB1">
        <w:rPr>
          <w:kern w:val="36"/>
        </w:rPr>
        <w:t>Итоговое собеседование в 9 классах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b/>
          <w:bCs/>
          <w:color w:val="222222"/>
        </w:rPr>
        <w:t>Сроки проведения итогового собеседования в 2022 году: 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•9 февраля 2022 года (основной срок)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•9 марта 2022 года (дополнительный срок)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>
        <w:rPr>
          <w:color w:val="222222"/>
        </w:rPr>
        <w:t>•16</w:t>
      </w:r>
      <w:r w:rsidRPr="00DB6FB1">
        <w:rPr>
          <w:color w:val="222222"/>
        </w:rPr>
        <w:t xml:space="preserve"> мая 2022 года (дополнительный срок)</w:t>
      </w:r>
    </w:p>
    <w:p w:rsidR="00DB6FB1" w:rsidRPr="00DB6FB1" w:rsidRDefault="00DB6FB1" w:rsidP="00DB6FB1">
      <w:pPr>
        <w:shd w:val="clear" w:color="auto" w:fill="FFFFFF"/>
        <w:spacing w:after="100" w:afterAutospacing="1" w:line="360" w:lineRule="atLeast"/>
        <w:jc w:val="both"/>
        <w:outlineLvl w:val="2"/>
        <w:rPr>
          <w:b/>
          <w:bCs/>
          <w:color w:val="222222"/>
        </w:rPr>
      </w:pPr>
      <w:r w:rsidRPr="00DB6FB1">
        <w:rPr>
          <w:b/>
          <w:bCs/>
          <w:color w:val="222222"/>
        </w:rPr>
        <w:t>Аккредитация граждан в качестве общественных наблюдателей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Общественными наблюдателями при проведении итогового собеседования признаются совершеннолетние граждане РФ, получившие аккредитацию в соответствии с </w:t>
      </w:r>
      <w:hyperlink r:id="rId6" w:history="1">
        <w:r w:rsidRPr="00DB6FB1">
          <w:rPr>
            <w:color w:val="386BA8"/>
            <w:u w:val="single"/>
          </w:rPr>
          <w:t>Порядком</w:t>
        </w:r>
      </w:hyperlink>
      <w:r w:rsidRPr="00DB6FB1">
        <w:rPr>
          <w:color w:val="222222"/>
        </w:rPr>
        <w:t>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С 24 января по 03 феврал</w:t>
      </w:r>
      <w:r>
        <w:rPr>
          <w:color w:val="222222"/>
        </w:rPr>
        <w:t>я 2022 года </w:t>
      </w:r>
      <w:r w:rsidRPr="00DB6FB1">
        <w:rPr>
          <w:color w:val="222222"/>
        </w:rPr>
        <w:t>граждане на основании документа, удостоверяющего личность, заполняют форму заявления на аккредитацию их в качестве общественного наблюдателя при проведении итогового собеседования в 2022 году. Статус общественного наблюдателя подтверждается удостоверением с указанием даты и места осуществления общественного наблюден</w:t>
      </w:r>
      <w:r>
        <w:rPr>
          <w:color w:val="222222"/>
        </w:rPr>
        <w:t>ия, которое выдаётся гражданину.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b/>
          <w:bCs/>
          <w:color w:val="222222"/>
        </w:rPr>
        <w:t>Порядок проведения итогового собеседования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 </w:t>
      </w:r>
      <w:r w:rsidRPr="00DB6FB1">
        <w:rPr>
          <w:b/>
          <w:bCs/>
          <w:color w:val="222222"/>
        </w:rPr>
        <w:t>Общие сведения о проведении итогового собеседования: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 xml:space="preserve">1. Итоговое собеседование по русскому языку проводится для обучающихся, экстернов 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DB6FB1">
        <w:rPr>
          <w:color w:val="222222"/>
        </w:rPr>
        <w:t>Рособрнадзор</w:t>
      </w:r>
      <w:proofErr w:type="spellEnd"/>
      <w:r w:rsidRPr="00DB6FB1">
        <w:rPr>
          <w:color w:val="222222"/>
        </w:rPr>
        <w:t>)</w:t>
      </w:r>
      <w:proofErr w:type="gramStart"/>
      <w:r w:rsidRPr="00DB6FB1">
        <w:rPr>
          <w:color w:val="222222"/>
        </w:rPr>
        <w:t>.В</w:t>
      </w:r>
      <w:proofErr w:type="gramEnd"/>
      <w:r w:rsidRPr="00DB6FB1">
        <w:rPr>
          <w:color w:val="222222"/>
        </w:rPr>
        <w:t>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2. Технология проведения итогового собеседования предполагает устное выполнение участниками заданий КИМ.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3.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4. На выполнение работы каждому участнику отводится в среднем 15 минут.  Для лиц с ОВЗ и детей-инвалидов продолжительность итогового собеседования по русскому языку увеличивается на 30 минут.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 xml:space="preserve">5. Итоговое собеседование </w:t>
      </w:r>
      <w:proofErr w:type="gramStart"/>
      <w:r w:rsidRPr="00DB6FB1">
        <w:rPr>
          <w:color w:val="222222"/>
        </w:rPr>
        <w:t>обучающихся</w:t>
      </w:r>
      <w:proofErr w:type="gramEnd"/>
      <w:r w:rsidRPr="00DB6FB1">
        <w:rPr>
          <w:color w:val="222222"/>
        </w:rPr>
        <w:t xml:space="preserve"> проводится в школе</w:t>
      </w:r>
      <w:r>
        <w:rPr>
          <w:color w:val="222222"/>
        </w:rPr>
        <w:t>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lastRenderedPageBreak/>
        <w:t>6. 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7. Оценка выполнения заданий итогового собеседования осуществляется в соответствии с одним из следующих вариантов: первый вариант: экспертом непосредственно в процессе ответа участника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 второй вариант: экспертом после окончания проведения итогового собеседования по специально разработанным критериям по системе «зачет/незачет».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 xml:space="preserve">8. Зачёт выставляется участникам, набравшим не менее 10 баллов. Общее количество баллов за выполнение всей работы – 20.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DB6FB1">
        <w:rPr>
          <w:color w:val="222222"/>
        </w:rPr>
        <w:t>с даты</w:t>
      </w:r>
      <w:proofErr w:type="gramEnd"/>
      <w:r w:rsidRPr="00DB6FB1">
        <w:rPr>
          <w:color w:val="222222"/>
        </w:rPr>
        <w:t xml:space="preserve"> его проведения.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9. КИМ итогового собеседования получает ответственный за проведение итогового собеседования от РЦОИ в день проведения итогового собеседования посредством корпоративной защищенной сети передачи данных не ранее 7.30.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10. 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</w:t>
      </w:r>
      <w:proofErr w:type="spellStart"/>
      <w:r w:rsidRPr="00DB6FB1">
        <w:rPr>
          <w:color w:val="222222"/>
        </w:rPr>
        <w:t>Ру</w:t>
      </w:r>
      <w:proofErr w:type="spellEnd"/>
      <w:r w:rsidRPr="00DB6FB1">
        <w:rPr>
          <w:color w:val="222222"/>
        </w:rPr>
        <w:t>-итоговое собеседование»).</w:t>
      </w:r>
    </w:p>
    <w:p w:rsid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>11.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</w:t>
      </w:r>
      <w:r>
        <w:rPr>
          <w:color w:val="222222"/>
        </w:rPr>
        <w:t xml:space="preserve">ник мая) следующие обучающиеся: </w:t>
      </w:r>
    </w:p>
    <w:p w:rsid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>
        <w:rPr>
          <w:color w:val="222222"/>
        </w:rPr>
        <w:t xml:space="preserve">- </w:t>
      </w:r>
      <w:r w:rsidRPr="00DB6FB1">
        <w:rPr>
          <w:color w:val="222222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proofErr w:type="gramStart"/>
      <w:r>
        <w:rPr>
          <w:color w:val="222222"/>
        </w:rPr>
        <w:t xml:space="preserve">- </w:t>
      </w:r>
      <w:r w:rsidRPr="00DB6FB1">
        <w:rPr>
          <w:color w:val="222222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r w:rsidRPr="00DB6FB1">
        <w:rPr>
          <w:color w:val="222222"/>
        </w:rPr>
        <w:t xml:space="preserve">12. С результатами итогового собеседования выпускники текущего года могут ознакомиться в </w:t>
      </w:r>
      <w:r>
        <w:rPr>
          <w:color w:val="222222"/>
        </w:rPr>
        <w:t>своей</w:t>
      </w:r>
      <w:r w:rsidRPr="00DB6FB1">
        <w:rPr>
          <w:color w:val="222222"/>
        </w:rPr>
        <w:t xml:space="preserve"> школе. Результаты итогового собеседования будут известны не позднее 22 февраля. Срок действия итогового собеседования как допуск к ГИА – бессрочно.</w:t>
      </w:r>
    </w:p>
    <w:p w:rsidR="00DB6FB1" w:rsidRPr="00DB6FB1" w:rsidRDefault="00DB6FB1" w:rsidP="00DB6FB1">
      <w:pPr>
        <w:shd w:val="clear" w:color="auto" w:fill="FFFFFF"/>
        <w:jc w:val="both"/>
        <w:rPr>
          <w:color w:val="222222"/>
        </w:rPr>
      </w:pPr>
      <w:r w:rsidRPr="00DB6FB1">
        <w:rPr>
          <w:color w:val="222222"/>
        </w:rPr>
        <w:t> </w:t>
      </w:r>
      <w:hyperlink r:id="rId7" w:history="1">
        <w:r w:rsidRPr="00DB6FB1">
          <w:rPr>
            <w:color w:val="386BA8"/>
            <w:u w:val="single"/>
          </w:rPr>
          <w:t>Демоверсия варианта итогового собеседования с сайта http://www.fipi.ru/</w:t>
        </w:r>
      </w:hyperlink>
    </w:p>
    <w:p w:rsidR="00DB6FB1" w:rsidRPr="00DB6FB1" w:rsidRDefault="00DB6FB1" w:rsidP="00DB6FB1">
      <w:pPr>
        <w:shd w:val="clear" w:color="auto" w:fill="FFFFFF"/>
        <w:spacing w:after="100" w:afterAutospacing="1"/>
        <w:jc w:val="both"/>
        <w:rPr>
          <w:color w:val="222222"/>
        </w:rPr>
      </w:pPr>
      <w:hyperlink r:id="rId8" w:history="1">
        <w:r w:rsidRPr="00DB6FB1">
          <w:rPr>
            <w:color w:val="386BA8"/>
            <w:u w:val="single"/>
            <w:shd w:val="clear" w:color="auto" w:fill="FBDBDB"/>
          </w:rPr>
          <w:t>Критерии оценивания выполнения заданий итогового собеседования по русскому языку в 2022 году с сайта http://www.fipi.ru/</w:t>
        </w:r>
      </w:hyperlink>
    </w:p>
    <w:p w:rsidR="00DB6FB1" w:rsidRPr="00DB6FB1" w:rsidRDefault="00DB6FB1" w:rsidP="00DB6FB1">
      <w:pPr>
        <w:shd w:val="clear" w:color="auto" w:fill="FFFFFF"/>
        <w:jc w:val="both"/>
        <w:rPr>
          <w:color w:val="222222"/>
        </w:rPr>
      </w:pPr>
      <w:r w:rsidRPr="00DB6FB1">
        <w:rPr>
          <w:color w:val="222222"/>
        </w:rPr>
        <w:t> </w:t>
      </w:r>
      <w:bookmarkStart w:id="0" w:name="_GoBack"/>
      <w:bookmarkEnd w:id="0"/>
      <w:r w:rsidRPr="00DB6FB1">
        <w:rPr>
          <w:color w:val="222222"/>
        </w:rPr>
        <w:fldChar w:fldCharType="begin"/>
      </w:r>
      <w:r w:rsidRPr="00DB6FB1">
        <w:rPr>
          <w:color w:val="222222"/>
        </w:rPr>
        <w:instrText xml:space="preserve"> HYPERLINK "https://4ege.ru/trening-gia-russkiy/55869-trenirovka-k-itogovomu-sobesedovaniyu-v-9-klasse.html" </w:instrText>
      </w:r>
      <w:r w:rsidRPr="00DB6FB1">
        <w:rPr>
          <w:color w:val="222222"/>
        </w:rPr>
        <w:fldChar w:fldCharType="separate"/>
      </w:r>
      <w:r w:rsidRPr="00DB6FB1">
        <w:rPr>
          <w:color w:val="386BA8"/>
          <w:u w:val="single"/>
        </w:rPr>
        <w:t>Варианты итогового пробного итогового собеседования с сайта https://4ege.ru/ для подготовки</w:t>
      </w:r>
      <w:r w:rsidRPr="00DB6FB1">
        <w:rPr>
          <w:color w:val="222222"/>
        </w:rPr>
        <w:fldChar w:fldCharType="end"/>
      </w:r>
    </w:p>
    <w:p w:rsidR="00773E9F" w:rsidRPr="00DB6FB1" w:rsidRDefault="00773E9F" w:rsidP="00DB6FB1">
      <w:pPr>
        <w:jc w:val="both"/>
      </w:pPr>
    </w:p>
    <w:sectPr w:rsidR="00773E9F" w:rsidRPr="00DB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1"/>
    <w:rsid w:val="00773E9F"/>
    <w:rsid w:val="00D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ye-sobesedovaniye/RU-9_kriterii_itog_sobesedo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ye-sobesedovaniye/RU-9_demo_itog_sobesedova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kino-school1.educhel.ru/uploads/49400/49336/section/1815527/prikaz_15.pdf?16424336317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rimc3</dc:creator>
  <cp:lastModifiedBy>rimc3</cp:lastModifiedBy>
  <cp:revision>2</cp:revision>
  <dcterms:created xsi:type="dcterms:W3CDTF">2022-02-04T05:15:00Z</dcterms:created>
  <dcterms:modified xsi:type="dcterms:W3CDTF">2022-02-04T05:22:00Z</dcterms:modified>
</cp:coreProperties>
</file>